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3408"/>
        <w:tblOverlap w:val="never"/>
        <w:tblW w:w="9288" w:type="dxa"/>
        <w:jc w:val="center"/>
        <w:tblInd w:w="0" w:type="dxa"/>
        <w:tblLayout w:type="fixed"/>
        <w:tblCellMar>
          <w:top w:w="0" w:type="dxa"/>
          <w:left w:w="108" w:type="dxa"/>
          <w:bottom w:w="0" w:type="dxa"/>
          <w:right w:w="108" w:type="dxa"/>
        </w:tblCellMar>
      </w:tblPr>
      <w:tblGrid>
        <w:gridCol w:w="108"/>
        <w:gridCol w:w="6663"/>
        <w:gridCol w:w="2177"/>
        <w:gridCol w:w="112"/>
        <w:gridCol w:w="228"/>
      </w:tblGrid>
      <w:tr>
        <w:tblPrEx>
          <w:tblLayout w:type="fixed"/>
          <w:tblCellMar>
            <w:top w:w="0" w:type="dxa"/>
            <w:left w:w="108" w:type="dxa"/>
            <w:bottom w:w="0" w:type="dxa"/>
            <w:right w:w="108" w:type="dxa"/>
          </w:tblCellMar>
        </w:tblPrEx>
        <w:trPr>
          <w:gridBefore w:val="1"/>
          <w:wBefore w:w="108" w:type="dxa"/>
          <w:cantSplit/>
          <w:jc w:val="center"/>
          <w:hidden/>
        </w:trPr>
        <w:tc>
          <w:tcPr>
            <w:tcW w:w="9180" w:type="dxa"/>
            <w:gridSpan w:val="4"/>
          </w:tcPr>
          <w:p>
            <w:pPr>
              <w:autoSpaceDE w:val="0"/>
              <w:autoSpaceDN w:val="0"/>
              <w:adjustRightInd w:val="0"/>
              <w:snapToGrid w:val="0"/>
              <w:spacing w:line="440" w:lineRule="exact"/>
              <w:jc w:val="center"/>
              <w:rPr>
                <w:rFonts w:eastAsia="黑体"/>
                <w:vanish/>
                <w:color w:val="FFFFFF"/>
                <w:kern w:val="0"/>
                <w:sz w:val="48"/>
              </w:rPr>
            </w:pPr>
          </w:p>
        </w:tc>
      </w:tr>
      <w:tr>
        <w:tblPrEx>
          <w:tblLayout w:type="fixed"/>
          <w:tblCellMar>
            <w:top w:w="0" w:type="dxa"/>
            <w:left w:w="108" w:type="dxa"/>
            <w:bottom w:w="0" w:type="dxa"/>
            <w:right w:w="108" w:type="dxa"/>
          </w:tblCellMar>
        </w:tblPrEx>
        <w:trPr>
          <w:gridAfter w:val="1"/>
          <w:wAfter w:w="228" w:type="dxa"/>
          <w:cantSplit/>
          <w:trHeight w:val="870" w:hRule="atLeast"/>
          <w:jc w:val="center"/>
        </w:trPr>
        <w:tc>
          <w:tcPr>
            <w:tcW w:w="6771" w:type="dxa"/>
            <w:gridSpan w:val="2"/>
          </w:tcPr>
          <w:p>
            <w:pPr>
              <w:pStyle w:val="2"/>
              <w:spacing w:line="1200" w:lineRule="exact"/>
              <w:rPr>
                <w:rFonts w:ascii="方正美黑简体" w:eastAsia="方正美黑简体"/>
                <w:b/>
                <w:bCs/>
                <w:spacing w:val="40"/>
                <w:w w:val="65"/>
                <w:sz w:val="102"/>
                <w:szCs w:val="102"/>
              </w:rPr>
            </w:pPr>
            <w:bookmarkStart w:id="0" w:name="_Hlt258336838"/>
            <w:bookmarkEnd w:id="0"/>
            <w:bookmarkStart w:id="1" w:name="_Hlt258336839"/>
            <w:bookmarkEnd w:id="1"/>
            <w:r>
              <w:rPr>
                <w:rFonts w:hint="eastAsia" w:ascii="方正美黑简体" w:eastAsia="方正美黑简体" w:cs="方正小标宋简体"/>
                <w:b/>
                <w:bCs/>
                <w:w w:val="65"/>
                <w:sz w:val="102"/>
                <w:szCs w:val="102"/>
              </w:rPr>
              <w:t xml:space="preserve"> 共青团东莞市委员会</w:t>
            </w:r>
          </w:p>
        </w:tc>
        <w:tc>
          <w:tcPr>
            <w:tcW w:w="2289" w:type="dxa"/>
            <w:gridSpan w:val="2"/>
            <w:vMerge w:val="restart"/>
            <w:vAlign w:val="center"/>
          </w:tcPr>
          <w:p>
            <w:pPr>
              <w:pStyle w:val="2"/>
              <w:spacing w:line="1940" w:lineRule="exact"/>
              <w:ind w:left="-400" w:leftChars="-119"/>
              <w:jc w:val="center"/>
              <w:rPr>
                <w:rFonts w:ascii="方正美黑简体" w:eastAsia="方正美黑简体"/>
                <w:b/>
                <w:bCs/>
                <w:w w:val="65"/>
                <w:sz w:val="132"/>
                <w:szCs w:val="132"/>
              </w:rPr>
            </w:pPr>
            <w:r>
              <w:rPr>
                <w:rFonts w:hint="eastAsia" w:ascii="方正美黑简体" w:eastAsia="方正美黑简体"/>
                <w:b/>
                <w:bCs/>
                <w:w w:val="65"/>
                <w:sz w:val="132"/>
                <w:szCs w:val="132"/>
              </w:rPr>
              <w:t>文件</w:t>
            </w:r>
          </w:p>
        </w:tc>
      </w:tr>
      <w:tr>
        <w:tblPrEx>
          <w:tblLayout w:type="fixed"/>
          <w:tblCellMar>
            <w:top w:w="0" w:type="dxa"/>
            <w:left w:w="108" w:type="dxa"/>
            <w:bottom w:w="0" w:type="dxa"/>
            <w:right w:w="108" w:type="dxa"/>
          </w:tblCellMar>
        </w:tblPrEx>
        <w:trPr>
          <w:gridAfter w:val="1"/>
          <w:wAfter w:w="228" w:type="dxa"/>
          <w:cantSplit/>
          <w:trHeight w:val="1131" w:hRule="atLeast"/>
          <w:jc w:val="center"/>
        </w:trPr>
        <w:tc>
          <w:tcPr>
            <w:tcW w:w="6771" w:type="dxa"/>
            <w:gridSpan w:val="2"/>
          </w:tcPr>
          <w:p>
            <w:pPr>
              <w:pStyle w:val="2"/>
              <w:spacing w:line="1200" w:lineRule="exact"/>
              <w:rPr>
                <w:rFonts w:ascii="方正美黑简体" w:eastAsia="方正美黑简体"/>
                <w:b/>
                <w:bCs/>
                <w:spacing w:val="220"/>
                <w:w w:val="65"/>
                <w:sz w:val="102"/>
                <w:szCs w:val="102"/>
              </w:rPr>
            </w:pPr>
            <w:r>
              <w:rPr>
                <w:rFonts w:hint="eastAsia" w:ascii="方正美黑简体" w:eastAsia="方正美黑简体" w:cs="方正小标宋简体"/>
                <w:b/>
                <w:bCs/>
                <w:w w:val="65"/>
                <w:sz w:val="102"/>
                <w:szCs w:val="102"/>
              </w:rPr>
              <w:t xml:space="preserve"> 东莞市教育局</w:t>
            </w:r>
          </w:p>
        </w:tc>
        <w:tc>
          <w:tcPr>
            <w:tcW w:w="2289" w:type="dxa"/>
            <w:gridSpan w:val="2"/>
            <w:vMerge w:val="continue"/>
            <w:vAlign w:val="center"/>
          </w:tcPr>
          <w:p>
            <w:pPr>
              <w:pStyle w:val="2"/>
              <w:ind w:right="620"/>
              <w:rPr>
                <w:b/>
              </w:rPr>
            </w:pPr>
          </w:p>
        </w:tc>
      </w:tr>
      <w:tr>
        <w:tblPrEx>
          <w:tblLayout w:type="fixed"/>
          <w:tblCellMar>
            <w:top w:w="0" w:type="dxa"/>
            <w:left w:w="108" w:type="dxa"/>
            <w:bottom w:w="0" w:type="dxa"/>
            <w:right w:w="108" w:type="dxa"/>
          </w:tblCellMar>
        </w:tblPrEx>
        <w:trPr>
          <w:gridAfter w:val="1"/>
          <w:wAfter w:w="228" w:type="dxa"/>
          <w:cantSplit/>
          <w:trHeight w:val="604" w:hRule="atLeast"/>
          <w:jc w:val="center"/>
        </w:trPr>
        <w:tc>
          <w:tcPr>
            <w:tcW w:w="6771" w:type="dxa"/>
            <w:gridSpan w:val="2"/>
          </w:tcPr>
          <w:p>
            <w:pPr>
              <w:pStyle w:val="2"/>
              <w:rPr>
                <w:rFonts w:ascii="方正美黑简体" w:eastAsia="方正美黑简体"/>
                <w:b/>
                <w:bCs/>
                <w:spacing w:val="-20"/>
                <w:w w:val="65"/>
                <w:sz w:val="102"/>
                <w:szCs w:val="102"/>
              </w:rPr>
            </w:pPr>
            <w:r>
              <w:rPr>
                <w:rFonts w:hint="eastAsia" w:ascii="方正美黑简体" w:eastAsia="方正美黑简体" w:cs="方正小标宋简体"/>
                <w:b/>
                <w:bCs/>
                <w:w w:val="55"/>
                <w:sz w:val="102"/>
                <w:szCs w:val="102"/>
              </w:rPr>
              <w:t xml:space="preserve"> </w:t>
            </w:r>
            <w:r>
              <w:rPr>
                <w:rFonts w:hint="eastAsia" w:ascii="方正美黑简体" w:eastAsia="方正美黑简体" w:cs="方正小标宋简体"/>
                <w:b/>
                <w:bCs/>
                <w:spacing w:val="-20"/>
                <w:w w:val="55"/>
                <w:sz w:val="102"/>
                <w:szCs w:val="102"/>
              </w:rPr>
              <w:t>东莞市人力资源局</w:t>
            </w:r>
          </w:p>
        </w:tc>
        <w:tc>
          <w:tcPr>
            <w:tcW w:w="2289" w:type="dxa"/>
            <w:gridSpan w:val="2"/>
            <w:vMerge w:val="continue"/>
            <w:vAlign w:val="center"/>
          </w:tcPr>
          <w:p>
            <w:pPr>
              <w:pStyle w:val="2"/>
            </w:pPr>
          </w:p>
        </w:tc>
      </w:tr>
      <w:tr>
        <w:tblPrEx>
          <w:tblLayout w:type="fixed"/>
          <w:tblCellMar>
            <w:top w:w="0" w:type="dxa"/>
            <w:left w:w="108" w:type="dxa"/>
            <w:bottom w:w="0" w:type="dxa"/>
            <w:right w:w="108" w:type="dxa"/>
          </w:tblCellMar>
        </w:tblPrEx>
        <w:trPr>
          <w:gridBefore w:val="1"/>
          <w:gridAfter w:val="2"/>
          <w:wBefore w:w="108" w:type="dxa"/>
          <w:wAfter w:w="340" w:type="dxa"/>
          <w:trHeight w:val="80" w:hRule="atLeast"/>
          <w:jc w:val="center"/>
        </w:trPr>
        <w:tc>
          <w:tcPr>
            <w:tcW w:w="8840" w:type="dxa"/>
            <w:gridSpan w:val="2"/>
            <w:vAlign w:val="bottom"/>
          </w:tcPr>
          <w:p>
            <w:pPr>
              <w:adjustRightInd w:val="0"/>
              <w:snapToGrid w:val="0"/>
              <w:jc w:val="center"/>
              <w:rPr>
                <w:sz w:val="34"/>
                <w:szCs w:val="34"/>
              </w:rPr>
            </w:pPr>
            <w:r>
              <w:rPr>
                <w:rFonts w:hint="eastAsia" w:ascii="仿宋_GB2312" w:hAnsi="仿宋"/>
                <w:szCs w:val="32"/>
              </w:rPr>
              <w:t>东团联通</w:t>
            </w:r>
            <w:r>
              <w:rPr>
                <w:rFonts w:hint="eastAsia" w:ascii="仿宋_GB2312"/>
                <w:szCs w:val="32"/>
              </w:rPr>
              <w:t>〔</w:t>
            </w:r>
            <w:r>
              <w:rPr>
                <w:rFonts w:hint="eastAsia" w:eastAsia="NEU-BZ-S92" w:cs="NEU-BZ-S92"/>
                <w:szCs w:val="32"/>
              </w:rPr>
              <w:t>2018</w:t>
            </w:r>
            <w:r>
              <w:rPr>
                <w:rFonts w:hint="eastAsia" w:ascii="仿宋_GB2312"/>
                <w:szCs w:val="32"/>
              </w:rPr>
              <w:fldChar w:fldCharType="begin"/>
            </w:r>
            <w:r>
              <w:rPr>
                <w:rFonts w:hint="eastAsia" w:ascii="仿宋_GB2312"/>
                <w:szCs w:val="32"/>
              </w:rPr>
              <w:instrText xml:space="preserve"> DOCVARIABLE  FlYear_Zw  \* MERGEFORMAT </w:instrText>
            </w:r>
            <w:r>
              <w:rPr>
                <w:rFonts w:hint="eastAsia" w:ascii="仿宋_GB2312"/>
                <w:szCs w:val="32"/>
              </w:rPr>
              <w:fldChar w:fldCharType="end"/>
            </w:r>
            <w:r>
              <w:rPr>
                <w:rFonts w:hint="eastAsia" w:ascii="仿宋_GB2312"/>
                <w:szCs w:val="32"/>
              </w:rPr>
              <w:t>〕</w:t>
            </w:r>
            <w:r>
              <w:rPr>
                <w:rFonts w:hint="eastAsia" w:ascii="NEU-BZ-S92" w:hAnsi="NEU-BZ-S92" w:eastAsia="NEU-BZ-S92" w:cs="NEU-BZ-S92"/>
                <w:szCs w:val="32"/>
                <w:lang w:val="en-US" w:eastAsia="zh-CN"/>
              </w:rPr>
              <w:t>15</w:t>
            </w:r>
            <w:r>
              <w:rPr>
                <w:rFonts w:hint="eastAsia" w:ascii="仿宋_GB2312"/>
                <w:szCs w:val="32"/>
              </w:rPr>
              <w:fldChar w:fldCharType="begin"/>
            </w:r>
            <w:r>
              <w:rPr>
                <w:rFonts w:hint="eastAsia" w:ascii="仿宋_GB2312"/>
                <w:szCs w:val="32"/>
              </w:rPr>
              <w:instrText xml:space="preserve"> DOCVARIABLE FlFileSerial \* MERGEFORMAT </w:instrText>
            </w:r>
            <w:r>
              <w:rPr>
                <w:rFonts w:hint="eastAsia" w:ascii="仿宋_GB2312"/>
                <w:szCs w:val="32"/>
              </w:rPr>
              <w:fldChar w:fldCharType="end"/>
            </w:r>
            <w:r>
              <w:rPr>
                <w:rFonts w:hint="eastAsia" w:ascii="仿宋_GB2312" w:hAnsi="仿宋"/>
                <w:szCs w:val="32"/>
              </w:rPr>
              <w:t>号</w:t>
            </w:r>
          </w:p>
        </w:tc>
      </w:tr>
      <w:tr>
        <w:tblPrEx>
          <w:tblLayout w:type="fixed"/>
          <w:tblCellMar>
            <w:top w:w="0" w:type="dxa"/>
            <w:left w:w="108" w:type="dxa"/>
            <w:bottom w:w="0" w:type="dxa"/>
            <w:right w:w="108" w:type="dxa"/>
          </w:tblCellMar>
        </w:tblPrEx>
        <w:trPr>
          <w:gridBefore w:val="1"/>
          <w:gridAfter w:val="2"/>
          <w:wBefore w:w="108" w:type="dxa"/>
          <w:wAfter w:w="340" w:type="dxa"/>
          <w:trHeight w:val="1044" w:hRule="atLeast"/>
          <w:jc w:val="center"/>
        </w:trPr>
        <w:tc>
          <w:tcPr>
            <w:tcW w:w="8840" w:type="dxa"/>
            <w:gridSpan w:val="2"/>
          </w:tcPr>
          <w:p>
            <w:pPr>
              <w:adjustRightInd w:val="0"/>
              <w:snapToGrid w:val="0"/>
              <w:spacing w:line="600" w:lineRule="exact"/>
              <w:jc w:val="center"/>
              <w:rPr>
                <w:sz w:val="54"/>
                <w:szCs w:val="54"/>
              </w:rPr>
            </w:pPr>
            <w:r>
              <w:rPr>
                <w:rFonts w:ascii="仿宋_GB2312"/>
                <w:color w:val="FF0000"/>
                <w:sz w:val="54"/>
                <w:szCs w:val="54"/>
              </w:rPr>
              <w:pict>
                <v:line id="直线 5" o:spid="_x0000_s1026" o:spt="20" style="position:absolute;left:0pt;margin-left:239.25pt;margin-top:13.35pt;height:0pt;width:201.25pt;mso-position-horizontal-relative:page;z-index:251659264;mso-width-relative:page;mso-height-relative:page;" stroked="t" coordsize="21600,21600" o:gfxdata="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UOqWzYAAAACQEAAA8AAAAAAAAAAQAgAAAA&#10;IgAAAGRycy9kb3ducmV2LnhtbFBLAQIUABQAAAAIAIdO4kAhtu6B0gEAAI8DAAAOAAAAAAAAAAEA&#10;IAAAACcBAABkcnMvZTJvRG9jLnhtbFBLBQYAAAAABgAGAFkBAABrBQAAAAA=&#10;">
                  <v:path arrowok="t"/>
                  <v:fill focussize="0,0"/>
                  <v:stroke weight="2.5pt" color="#FF0000"/>
                  <v:imagedata o:title=""/>
                  <o:lock v:ext="edit"/>
                </v:line>
              </w:pict>
            </w:r>
            <w:r>
              <w:rPr>
                <w:rFonts w:ascii="仿宋_GB2312"/>
                <w:color w:val="FF0000"/>
                <w:sz w:val="54"/>
                <w:szCs w:val="54"/>
              </w:rPr>
              <w:pict>
                <v:line id="直线 4" o:spid="_x0000_s1027" o:spt="20" style="position:absolute;left:0pt;margin-left:-6.15pt;margin-top:13.25pt;height:0pt;width:201.25pt;z-index:251658240;mso-width-relative:page;mso-height-relative:page;" stroked="t" coordsize="21600,21600" o:gfxdata="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rIJONkAAAAJAQAADwAAAAAAAAABACAA&#10;AAAiAAAAZHJzL2Rvd25yZXYueG1sUEsBAhQAFAAAAAgAh07iQI2InzHTAQAAjwMAAA4AAAAAAAAA&#10;AQAgAAAAKAEAAGRycy9lMm9Eb2MueG1sUEsFBgAAAAAGAAYAWQEAAG0FAAAAAA==&#10;">
                  <v:path arrowok="t"/>
                  <v:fill focussize="0,0"/>
                  <v:stroke weight="2.5pt" color="#FF0000"/>
                  <v:imagedata o:title=""/>
                  <o:lock v:ext="edit"/>
                </v:line>
              </w:pict>
            </w:r>
            <w:r>
              <w:rPr>
                <w:rFonts w:hint="eastAsia" w:ascii="仿宋_GB2312"/>
                <w:color w:val="FF0000"/>
                <w:sz w:val="54"/>
                <w:szCs w:val="54"/>
              </w:rPr>
              <w:t>★</w:t>
            </w:r>
          </w:p>
        </w:tc>
      </w:tr>
    </w:tbl>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东莞市少工委八届二次全会暨</w:t>
      </w:r>
      <w:r>
        <w:rPr>
          <w:rFonts w:hint="eastAsia" w:ascii="NEU-BZ-S92" w:hAnsi="NEU-BZ-S92" w:eastAsia="NEU-BZ-S92" w:cs="NEU-BZ-S92"/>
          <w:color w:val="auto"/>
          <w:sz w:val="28"/>
          <w:szCs w:val="28"/>
        </w:rPr>
        <w:t>2018</w:t>
      </w:r>
      <w:r>
        <w:rPr>
          <w:rFonts w:hint="eastAsia" w:ascii="仿宋_GB2312" w:hAnsi="仿宋_GB2312" w:eastAsia="仿宋_GB2312" w:cs="仿宋_GB2312"/>
          <w:color w:val="auto"/>
          <w:sz w:val="28"/>
          <w:szCs w:val="28"/>
        </w:rPr>
        <w:t>年学校团队工作会议</w:t>
      </w:r>
      <w:r>
        <w:rPr>
          <w:rFonts w:hint="eastAsia" w:ascii="仿宋_GB2312" w:hAnsi="仿宋_GB2312" w:eastAsia="仿宋_GB2312" w:cs="仿宋_GB2312"/>
          <w:color w:val="auto"/>
          <w:sz w:val="28"/>
          <w:szCs w:val="28"/>
          <w:lang w:eastAsia="zh-CN"/>
        </w:rPr>
        <w:t>文件之</w:t>
      </w:r>
      <w:r>
        <w:rPr>
          <w:rFonts w:hint="eastAsia" w:ascii="仿宋_GB2312" w:hAnsi="仿宋_GB2312" w:cs="仿宋_GB2312"/>
          <w:color w:val="auto"/>
          <w:sz w:val="28"/>
          <w:szCs w:val="28"/>
          <w:lang w:eastAsia="zh-CN"/>
        </w:rPr>
        <w:t>三</w:t>
      </w:r>
    </w:p>
    <w:p>
      <w:pPr>
        <w:spacing w:line="580" w:lineRule="exact"/>
        <w:jc w:val="both"/>
        <w:rPr>
          <w:rFonts w:hint="eastAsia" w:ascii="方正小标宋简体" w:hAnsi="方正小标宋简体" w:eastAsia="方正小标宋简体" w:cs="方正小标宋简体"/>
          <w:sz w:val="42"/>
          <w:szCs w:val="42"/>
        </w:rPr>
      </w:pPr>
    </w:p>
    <w:p>
      <w:pPr>
        <w:spacing w:line="580" w:lineRule="exact"/>
        <w:jc w:val="both"/>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关于首批东莞市示范中学团校评选情况的通报</w:t>
      </w:r>
    </w:p>
    <w:p>
      <w:pPr>
        <w:spacing w:line="580" w:lineRule="exact"/>
        <w:jc w:val="center"/>
        <w:rPr>
          <w:rFonts w:ascii="方正小标宋简体" w:hAnsi="方正小标宋简体" w:eastAsia="方正小标宋简体" w:cs="方正小标宋简体"/>
          <w:szCs w:val="32"/>
        </w:rPr>
      </w:pPr>
    </w:p>
    <w:p>
      <w:pPr>
        <w:spacing w:line="580" w:lineRule="exact"/>
        <w:jc w:val="left"/>
        <w:rPr>
          <w:rFonts w:ascii="仿宋_GB2312" w:hAnsi="Times New Roman"/>
          <w:w w:val="97"/>
          <w:szCs w:val="32"/>
        </w:rPr>
      </w:pPr>
      <w:r>
        <w:rPr>
          <w:rFonts w:hint="eastAsia" w:ascii="仿宋_GB2312" w:hAnsi="Times New Roman"/>
          <w:w w:val="97"/>
          <w:szCs w:val="32"/>
        </w:rPr>
        <w:t>各镇（街道、园区）团委、宣教文体局（教育局），市直属中学、各技工院校：</w:t>
      </w:r>
    </w:p>
    <w:p>
      <w:pPr>
        <w:widowControl/>
        <w:spacing w:line="580" w:lineRule="exact"/>
        <w:ind w:firstLine="672" w:firstLineChars="200"/>
        <w:jc w:val="both"/>
        <w:rPr>
          <w:rFonts w:hint="eastAsia" w:ascii="仿宋_GB2312" w:hAnsi="仿宋_GB2312" w:cs="仿宋_GB2312"/>
          <w:szCs w:val="32"/>
        </w:rPr>
        <w:sectPr>
          <w:footerReference r:id="rId3" w:type="first"/>
          <w:pgSz w:w="11906" w:h="16838"/>
          <w:pgMar w:top="2098" w:right="1531" w:bottom="1701" w:left="1531" w:header="851" w:footer="1417" w:gutter="0"/>
          <w:pgNumType w:fmt="numberInDash" w:start="2"/>
          <w:cols w:space="0" w:num="1"/>
          <w:docGrid w:linePitch="435" w:charSpace="0"/>
        </w:sectPr>
      </w:pPr>
      <w:r>
        <w:rPr>
          <w:rFonts w:hint="eastAsia" w:ascii="仿宋_GB2312" w:hAnsi="仿宋_GB2312" w:cs="仿宋_GB2312"/>
          <w:szCs w:val="32"/>
        </w:rPr>
        <w:t>为深入贯彻《中学共青团改革实施方案》精神，贯彻落实团省委、省教育厅、省人社厅印发《关于加强中学团校建设的实施意见》部署要求，团市委于</w:t>
      </w:r>
      <w:r>
        <w:rPr>
          <w:rFonts w:hint="eastAsia" w:cs="仿宋_GB2312"/>
          <w:szCs w:val="32"/>
        </w:rPr>
        <w:t>2017</w:t>
      </w:r>
      <w:r>
        <w:rPr>
          <w:rFonts w:hint="eastAsia" w:ascii="仿宋_GB2312" w:hAnsi="仿宋_GB2312" w:cs="仿宋_GB2312"/>
          <w:szCs w:val="32"/>
        </w:rPr>
        <w:t>年</w:t>
      </w:r>
      <w:r>
        <w:rPr>
          <w:rFonts w:hint="eastAsia" w:cs="仿宋_GB2312"/>
          <w:szCs w:val="32"/>
        </w:rPr>
        <w:t>3</w:t>
      </w:r>
      <w:r>
        <w:rPr>
          <w:rFonts w:hint="eastAsia" w:ascii="仿宋_GB2312" w:hAnsi="仿宋_GB2312" w:cs="仿宋_GB2312"/>
          <w:szCs w:val="32"/>
        </w:rPr>
        <w:t>月联合市教育局、市人力资源局开展东莞市示范中学团校创建工作。各中学(含普通中学、中等职业学校和技工院校，下同)踊跃申报并积极筹备，我们于</w:t>
      </w:r>
      <w:r>
        <w:rPr>
          <w:rFonts w:hint="eastAsia" w:cs="仿宋_GB2312"/>
          <w:szCs w:val="32"/>
        </w:rPr>
        <w:t>2018</w:t>
      </w:r>
      <w:r>
        <w:rPr>
          <w:rFonts w:hint="eastAsia" w:ascii="仿宋_GB2312" w:hAnsi="仿宋_GB2312" w:cs="仿宋_GB2312"/>
          <w:szCs w:val="32"/>
        </w:rPr>
        <w:t>年</w:t>
      </w:r>
      <w:r>
        <w:rPr>
          <w:rFonts w:hint="eastAsia" w:cs="仿宋_GB2312"/>
          <w:szCs w:val="32"/>
        </w:rPr>
        <w:t>2</w:t>
      </w:r>
      <w:r>
        <w:rPr>
          <w:rFonts w:hint="eastAsia" w:ascii="仿宋_GB2312" w:hAnsi="仿宋_GB2312" w:cs="仿宋_GB2312"/>
          <w:szCs w:val="32"/>
        </w:rPr>
        <w:t>-</w:t>
      </w:r>
      <w:r>
        <w:rPr>
          <w:rFonts w:hint="eastAsia" w:cs="仿宋_GB2312"/>
          <w:szCs w:val="32"/>
        </w:rPr>
        <w:t>4</w:t>
      </w:r>
      <w:r>
        <w:rPr>
          <w:rFonts w:hint="eastAsia" w:ascii="仿宋_GB2312" w:hAnsi="仿宋_GB2312" w:cs="仿宋_GB2312"/>
          <w:szCs w:val="32"/>
        </w:rPr>
        <w:t>月通过材料审核、实地检查、</w:t>
      </w:r>
    </w:p>
    <w:p>
      <w:pPr>
        <w:widowControl/>
        <w:spacing w:line="580" w:lineRule="exact"/>
        <w:jc w:val="both"/>
        <w:rPr>
          <w:rFonts w:ascii="仿宋_GB2312" w:hAnsi="仿宋_GB2312" w:cs="仿宋_GB2312"/>
          <w:szCs w:val="32"/>
        </w:rPr>
      </w:pPr>
      <w:r>
        <w:rPr>
          <w:rFonts w:hint="eastAsia" w:ascii="仿宋_GB2312" w:hAnsi="仿宋_GB2312" w:cs="仿宋_GB2312"/>
          <w:szCs w:val="32"/>
        </w:rPr>
        <w:t>听取汇报、研究讨论等形式进行考核评选，最终确定东莞中学松山湖学校团校等</w:t>
      </w:r>
      <w:r>
        <w:rPr>
          <w:rFonts w:hint="eastAsia" w:cs="仿宋_GB2312"/>
          <w:szCs w:val="32"/>
        </w:rPr>
        <w:t>11</w:t>
      </w:r>
      <w:r>
        <w:rPr>
          <w:rFonts w:hint="eastAsia" w:ascii="仿宋_GB2312" w:hAnsi="仿宋_GB2312" w:cs="仿宋_GB2312"/>
          <w:szCs w:val="32"/>
        </w:rPr>
        <w:t>个团校为首批东莞市示范中学团校。</w:t>
      </w:r>
    </w:p>
    <w:p>
      <w:pPr>
        <w:widowControl/>
        <w:spacing w:line="580" w:lineRule="exact"/>
        <w:ind w:firstLine="672" w:firstLineChars="200"/>
        <w:rPr>
          <w:rFonts w:ascii="仿宋_GB2312" w:hAnsi="仿宋_GB2312" w:cs="仿宋_GB2312"/>
          <w:szCs w:val="32"/>
        </w:rPr>
      </w:pPr>
      <w:r>
        <w:rPr>
          <w:rFonts w:hint="eastAsia" w:ascii="仿宋_GB2312" w:hAnsi="仿宋_GB2312" w:cs="仿宋_GB2312"/>
          <w:szCs w:val="32"/>
        </w:rPr>
        <w:t>中学生团校是对中学生进行经常性的思想政治和团的基本知识教育的重要阵地，是壮大团员队伍、加强团员先进性的重要基地，是学校德育工作的重要组成部分。希望获得首批“东莞市示范中学团校”称号的学校能珍惜荣誉，不断完善团校建设，充分发挥示范带动作用，以点带面推动全市中学</w:t>
      </w:r>
      <w:r>
        <w:rPr>
          <w:rFonts w:hint="eastAsia" w:cs="仿宋_GB2312"/>
          <w:szCs w:val="32"/>
        </w:rPr>
        <w:t>100</w:t>
      </w:r>
      <w:r>
        <w:rPr>
          <w:rFonts w:hint="eastAsia" w:ascii="仿宋_GB2312" w:hAnsi="仿宋_GB2312" w:cs="仿宋_GB2312"/>
          <w:szCs w:val="32"/>
        </w:rPr>
        <w:t>%建立团校，推进我市中学共青团改革发展。</w:t>
      </w:r>
    </w:p>
    <w:p>
      <w:pPr>
        <w:widowControl/>
        <w:spacing w:line="580" w:lineRule="exact"/>
        <w:ind w:firstLine="672" w:firstLineChars="200"/>
        <w:rPr>
          <w:rFonts w:ascii="仿宋_GB2312" w:hAnsi="仿宋_GB2312" w:cs="仿宋_GB2312"/>
          <w:szCs w:val="32"/>
        </w:rPr>
      </w:pPr>
    </w:p>
    <w:p>
      <w:pPr>
        <w:spacing w:line="580" w:lineRule="exact"/>
        <w:ind w:firstLine="672" w:firstLineChars="200"/>
        <w:rPr>
          <w:szCs w:val="32"/>
        </w:rPr>
      </w:pPr>
      <w:r>
        <w:rPr>
          <w:rFonts w:hint="eastAsia"/>
          <w:szCs w:val="32"/>
        </w:rPr>
        <w:t>附件：首批东莞市示范中学团校名单</w:t>
      </w:r>
    </w:p>
    <w:p>
      <w:pPr>
        <w:spacing w:line="580" w:lineRule="exact"/>
        <w:rPr>
          <w:szCs w:val="32"/>
        </w:rPr>
      </w:pPr>
      <w:bookmarkStart w:id="2" w:name="_GoBack"/>
      <w:bookmarkEnd w:id="2"/>
    </w:p>
    <w:tbl>
      <w:tblPr>
        <w:tblStyle w:val="6"/>
        <w:tblpPr w:leftFromText="180" w:rightFromText="180" w:vertAnchor="text" w:horzAnchor="page" w:tblpXSpec="center" w:tblpY="574"/>
        <w:tblOverlap w:val="never"/>
        <w:tblW w:w="9126" w:type="dxa"/>
        <w:jc w:val="center"/>
        <w:tblInd w:w="0" w:type="dxa"/>
        <w:tblLayout w:type="fixed"/>
        <w:tblCellMar>
          <w:top w:w="0" w:type="dxa"/>
          <w:left w:w="28" w:type="dxa"/>
          <w:bottom w:w="0" w:type="dxa"/>
          <w:right w:w="28" w:type="dxa"/>
        </w:tblCellMar>
      </w:tblPr>
      <w:tblGrid>
        <w:gridCol w:w="4228"/>
        <w:gridCol w:w="660"/>
        <w:gridCol w:w="4238"/>
      </w:tblGrid>
      <w:tr>
        <w:tblPrEx>
          <w:tblLayout w:type="fixed"/>
          <w:tblCellMar>
            <w:top w:w="0" w:type="dxa"/>
            <w:left w:w="28" w:type="dxa"/>
            <w:bottom w:w="0" w:type="dxa"/>
            <w:right w:w="28" w:type="dxa"/>
          </w:tblCellMar>
        </w:tblPrEx>
        <w:trPr>
          <w:jc w:val="center"/>
        </w:trPr>
        <w:tc>
          <w:tcPr>
            <w:tcW w:w="4228" w:type="dxa"/>
          </w:tcPr>
          <w:p>
            <w:pPr>
              <w:adjustRightInd w:val="0"/>
              <w:snapToGrid w:val="0"/>
              <w:spacing w:line="580" w:lineRule="exact"/>
              <w:jc w:val="center"/>
              <w:rPr>
                <w:rFonts w:ascii="仿宋_GB2312"/>
                <w:szCs w:val="32"/>
              </w:rPr>
            </w:pPr>
            <w:r>
              <w:rPr>
                <w:rFonts w:hint="eastAsia" w:ascii="仿宋_GB2312"/>
                <w:szCs w:val="32"/>
              </w:rPr>
              <w:t xml:space="preserve">  共青团东莞市委员会</w:t>
            </w:r>
          </w:p>
        </w:tc>
        <w:tc>
          <w:tcPr>
            <w:tcW w:w="660" w:type="dxa"/>
          </w:tcPr>
          <w:p>
            <w:pPr>
              <w:adjustRightInd w:val="0"/>
              <w:snapToGrid w:val="0"/>
              <w:spacing w:line="580" w:lineRule="exact"/>
              <w:jc w:val="distribute"/>
              <w:rPr>
                <w:rFonts w:ascii="仿宋_GB2312"/>
                <w:szCs w:val="32"/>
              </w:rPr>
            </w:pPr>
          </w:p>
        </w:tc>
        <w:tc>
          <w:tcPr>
            <w:tcW w:w="4238" w:type="dxa"/>
          </w:tcPr>
          <w:p>
            <w:pPr>
              <w:adjustRightInd w:val="0"/>
              <w:snapToGrid w:val="0"/>
              <w:spacing w:line="580" w:lineRule="exact"/>
              <w:jc w:val="center"/>
              <w:rPr>
                <w:rFonts w:ascii="仿宋_GB2312"/>
                <w:szCs w:val="32"/>
              </w:rPr>
            </w:pPr>
            <w:r>
              <w:rPr>
                <w:rFonts w:hint="eastAsia" w:ascii="仿宋_GB2312"/>
                <w:szCs w:val="32"/>
              </w:rPr>
              <w:t xml:space="preserve"> 东莞市教育局</w:t>
            </w:r>
          </w:p>
        </w:tc>
      </w:tr>
      <w:tr>
        <w:tblPrEx>
          <w:tblLayout w:type="fixed"/>
          <w:tblCellMar>
            <w:top w:w="0" w:type="dxa"/>
            <w:left w:w="28" w:type="dxa"/>
            <w:bottom w:w="0" w:type="dxa"/>
            <w:right w:w="28" w:type="dxa"/>
          </w:tblCellMar>
        </w:tblPrEx>
        <w:trPr>
          <w:jc w:val="center"/>
        </w:trPr>
        <w:tc>
          <w:tcPr>
            <w:tcW w:w="4228" w:type="dxa"/>
          </w:tcPr>
          <w:p>
            <w:pPr>
              <w:adjustRightInd w:val="0"/>
              <w:snapToGrid w:val="0"/>
              <w:spacing w:line="580" w:lineRule="exact"/>
              <w:jc w:val="distribute"/>
              <w:rPr>
                <w:rFonts w:ascii="仿宋_GB2312"/>
                <w:szCs w:val="32"/>
              </w:rPr>
            </w:pPr>
          </w:p>
        </w:tc>
        <w:tc>
          <w:tcPr>
            <w:tcW w:w="660" w:type="dxa"/>
          </w:tcPr>
          <w:p>
            <w:pPr>
              <w:adjustRightInd w:val="0"/>
              <w:snapToGrid w:val="0"/>
              <w:spacing w:line="580" w:lineRule="exact"/>
              <w:jc w:val="distribute"/>
              <w:rPr>
                <w:rFonts w:ascii="仿宋_GB2312"/>
                <w:szCs w:val="32"/>
              </w:rPr>
            </w:pPr>
          </w:p>
        </w:tc>
        <w:tc>
          <w:tcPr>
            <w:tcW w:w="4238" w:type="dxa"/>
          </w:tcPr>
          <w:p>
            <w:pPr>
              <w:adjustRightInd w:val="0"/>
              <w:snapToGrid w:val="0"/>
              <w:spacing w:line="580" w:lineRule="exact"/>
              <w:jc w:val="distribute"/>
              <w:rPr>
                <w:rFonts w:ascii="仿宋_GB2312"/>
                <w:szCs w:val="32"/>
              </w:rPr>
            </w:pPr>
          </w:p>
        </w:tc>
      </w:tr>
      <w:tr>
        <w:tblPrEx>
          <w:tblLayout w:type="fixed"/>
          <w:tblCellMar>
            <w:top w:w="0" w:type="dxa"/>
            <w:left w:w="28" w:type="dxa"/>
            <w:bottom w:w="0" w:type="dxa"/>
            <w:right w:w="28" w:type="dxa"/>
          </w:tblCellMar>
        </w:tblPrEx>
        <w:trPr>
          <w:jc w:val="center"/>
        </w:trPr>
        <w:tc>
          <w:tcPr>
            <w:tcW w:w="4228" w:type="dxa"/>
          </w:tcPr>
          <w:p>
            <w:pPr>
              <w:adjustRightInd w:val="0"/>
              <w:snapToGrid w:val="0"/>
              <w:spacing w:line="580" w:lineRule="exact"/>
              <w:jc w:val="distribute"/>
              <w:rPr>
                <w:rFonts w:ascii="仿宋_GB2312"/>
                <w:szCs w:val="32"/>
              </w:rPr>
            </w:pPr>
          </w:p>
        </w:tc>
        <w:tc>
          <w:tcPr>
            <w:tcW w:w="660" w:type="dxa"/>
          </w:tcPr>
          <w:p>
            <w:pPr>
              <w:adjustRightInd w:val="0"/>
              <w:snapToGrid w:val="0"/>
              <w:spacing w:line="580" w:lineRule="exact"/>
              <w:jc w:val="distribute"/>
              <w:rPr>
                <w:rFonts w:ascii="仿宋_GB2312"/>
                <w:szCs w:val="32"/>
              </w:rPr>
            </w:pPr>
          </w:p>
        </w:tc>
        <w:tc>
          <w:tcPr>
            <w:tcW w:w="4238" w:type="dxa"/>
          </w:tcPr>
          <w:p>
            <w:pPr>
              <w:adjustRightInd w:val="0"/>
              <w:snapToGrid w:val="0"/>
              <w:spacing w:line="580" w:lineRule="exact"/>
              <w:jc w:val="distribute"/>
              <w:rPr>
                <w:rFonts w:ascii="仿宋_GB2312"/>
                <w:szCs w:val="32"/>
              </w:rPr>
            </w:pPr>
          </w:p>
        </w:tc>
      </w:tr>
      <w:tr>
        <w:tblPrEx>
          <w:tblLayout w:type="fixed"/>
          <w:tblCellMar>
            <w:top w:w="0" w:type="dxa"/>
            <w:left w:w="28" w:type="dxa"/>
            <w:bottom w:w="0" w:type="dxa"/>
            <w:right w:w="28" w:type="dxa"/>
          </w:tblCellMar>
        </w:tblPrEx>
        <w:trPr>
          <w:jc w:val="center"/>
        </w:trPr>
        <w:tc>
          <w:tcPr>
            <w:tcW w:w="9126" w:type="dxa"/>
            <w:gridSpan w:val="3"/>
          </w:tcPr>
          <w:p>
            <w:pPr>
              <w:spacing w:line="580" w:lineRule="exact"/>
              <w:jc w:val="center"/>
              <w:rPr>
                <w:rFonts w:ascii="仿宋_GB2312"/>
                <w:szCs w:val="32"/>
              </w:rPr>
            </w:pPr>
            <w:r>
              <w:rPr>
                <w:rFonts w:hint="eastAsia"/>
                <w:szCs w:val="32"/>
              </w:rPr>
              <w:t>东莞市人力资源局</w:t>
            </w:r>
          </w:p>
        </w:tc>
      </w:tr>
    </w:tbl>
    <w:p>
      <w:pPr>
        <w:spacing w:line="580" w:lineRule="exact"/>
        <w:jc w:val="center"/>
        <w:rPr>
          <w:szCs w:val="32"/>
        </w:rPr>
      </w:pPr>
      <w:r>
        <w:rPr>
          <w:rFonts w:hint="eastAsia"/>
          <w:szCs w:val="32"/>
        </w:rPr>
        <w:t>2018年4月8日</w:t>
      </w:r>
    </w:p>
    <w:p>
      <w:pPr>
        <w:widowControl/>
        <w:spacing w:line="580" w:lineRule="exact"/>
        <w:ind w:firstLine="672" w:firstLineChars="200"/>
        <w:rPr>
          <w:rFonts w:ascii="仿宋_GB2312" w:hAnsi="仿宋_GB2312" w:cs="仿宋_GB2312"/>
          <w:szCs w:val="32"/>
        </w:rPr>
      </w:pPr>
    </w:p>
    <w:p>
      <w:pPr>
        <w:widowControl/>
        <w:spacing w:line="560" w:lineRule="exact"/>
        <w:rPr>
          <w:rFonts w:hAnsi="宋体" w:cs="宋体"/>
          <w:kern w:val="0"/>
          <w:szCs w:val="32"/>
        </w:rPr>
      </w:pPr>
    </w:p>
    <w:p>
      <w:pPr>
        <w:widowControl/>
        <w:spacing w:line="560" w:lineRule="exact"/>
        <w:rPr>
          <w:rFonts w:hAnsi="宋体" w:cs="宋体"/>
          <w:kern w:val="0"/>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ascii="黑体" w:hAnsi="黑体" w:eastAsia="黑体" w:cs="黑体"/>
          <w:szCs w:val="32"/>
        </w:rPr>
      </w:pPr>
      <w:r>
        <w:rPr>
          <w:rFonts w:hint="eastAsia" w:ascii="黑体" w:hAnsi="黑体" w:eastAsia="黑体" w:cs="黑体"/>
          <w:szCs w:val="32"/>
        </w:rPr>
        <w:t>附件</w:t>
      </w:r>
    </w:p>
    <w:p>
      <w:pPr>
        <w:rPr>
          <w:rFonts w:ascii="黑体" w:hAnsi="黑体" w:eastAsia="黑体" w:cs="黑体"/>
          <w:szCs w:val="32"/>
        </w:rPr>
      </w:pPr>
    </w:p>
    <w:p>
      <w:pPr>
        <w:spacing w:line="580" w:lineRule="exact"/>
        <w:jc w:val="center"/>
        <w:rPr>
          <w:rFonts w:ascii="仿宋_GB2312" w:hAnsi="仿宋_GB2312" w:cs="仿宋_GB2312"/>
          <w:sz w:val="42"/>
          <w:szCs w:val="42"/>
        </w:rPr>
      </w:pPr>
      <w:r>
        <w:rPr>
          <w:rFonts w:hint="eastAsia" w:ascii="方正小标宋简体" w:hAnsi="方正小标宋简体" w:eastAsia="方正小标宋简体" w:cs="方正小标宋简体"/>
          <w:sz w:val="42"/>
          <w:szCs w:val="42"/>
        </w:rPr>
        <w:t>首批东莞市示范中学团校名单</w:t>
      </w:r>
    </w:p>
    <w:p>
      <w:pPr>
        <w:spacing w:line="580" w:lineRule="exact"/>
        <w:jc w:val="center"/>
        <w:rPr>
          <w:rFonts w:ascii="仿宋_GB2312" w:hAnsi="仿宋_GB2312" w:cs="仿宋_GB2312"/>
          <w:szCs w:val="32"/>
        </w:rPr>
      </w:pP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东莞中学松山湖学校团校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东莞理工学校团校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东莞市第六高级中学团校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东莞市商业学校团校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东莞市厚街湖景中学团校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东莞市竹溪中学团校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东莞市塘厦中学团校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东莞市中堂实验中学团校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东莞市南城中学团校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东莞市汽车技术学校团校</w:t>
      </w:r>
    </w:p>
    <w:p>
      <w:pPr>
        <w:spacing w:line="580" w:lineRule="exact"/>
        <w:ind w:firstLine="672" w:firstLineChars="200"/>
        <w:rPr>
          <w:rFonts w:ascii="仿宋_GB2312" w:hAnsi="仿宋_GB2312" w:cs="仿宋_GB2312"/>
          <w:szCs w:val="32"/>
        </w:rPr>
      </w:pPr>
      <w:r>
        <w:rPr>
          <w:rFonts w:hint="eastAsia" w:ascii="仿宋_GB2312" w:hAnsi="仿宋_GB2312" w:cs="仿宋_GB2312"/>
          <w:szCs w:val="32"/>
        </w:rPr>
        <w:t>东莞市光明中学团校</w:t>
      </w:r>
    </w:p>
    <w:p>
      <w:pPr>
        <w:rPr>
          <w:rFonts w:hAnsi="宋体" w:cs="宋体"/>
          <w:szCs w:val="32"/>
        </w:rPr>
      </w:pPr>
    </w:p>
    <w:p>
      <w:pPr>
        <w:rPr>
          <w:rFonts w:hAnsi="宋体" w:cs="宋体"/>
          <w:szCs w:val="32"/>
        </w:rPr>
      </w:pPr>
    </w:p>
    <w:p>
      <w:pPr>
        <w:rPr>
          <w:rFonts w:hAnsi="宋体" w:cs="宋体"/>
          <w:szCs w:val="32"/>
        </w:rPr>
      </w:pPr>
    </w:p>
    <w:p>
      <w:pPr>
        <w:rPr>
          <w:rFonts w:hAnsi="宋体" w:cs="宋体"/>
          <w:szCs w:val="32"/>
        </w:rPr>
      </w:pPr>
    </w:p>
    <w:p>
      <w:pPr>
        <w:jc w:val="center"/>
        <w:rPr>
          <w:rFonts w:hAnsi="宋体" w:cs="宋体"/>
          <w:szCs w:val="32"/>
        </w:rPr>
      </w:pPr>
    </w:p>
    <w:p>
      <w:pPr>
        <w:rPr>
          <w:rFonts w:hAnsi="宋体" w:cs="宋体"/>
          <w:szCs w:val="32"/>
        </w:rPr>
      </w:pPr>
    </w:p>
    <w:p/>
    <w:p>
      <w:pPr>
        <w:sectPr>
          <w:footerReference r:id="rId4" w:type="default"/>
          <w:pgSz w:w="11906" w:h="16838"/>
          <w:pgMar w:top="2098" w:right="1531" w:bottom="1701" w:left="1531" w:header="851" w:footer="1417" w:gutter="0"/>
          <w:pgNumType w:fmt="numberInDash" w:start="2"/>
          <w:cols w:space="0" w:num="1"/>
          <w:docGrid w:linePitch="435" w:charSpace="0"/>
        </w:sectPr>
      </w:pPr>
    </w:p>
    <w:p/>
    <w:p/>
    <w:p/>
    <w:p/>
    <w:p/>
    <w:p/>
    <w:p/>
    <w:p/>
    <w:p/>
    <w:p/>
    <w:p/>
    <w:p/>
    <w:p/>
    <w:p/>
    <w:p/>
    <w:p/>
    <w:p/>
    <w:p/>
    <w:p/>
    <w:p>
      <w:pPr>
        <w:rPr>
          <w:rFonts w:hint="eastAsia"/>
        </w:rPr>
      </w:pPr>
    </w:p>
    <w:p/>
    <w:tbl>
      <w:tblPr>
        <w:tblStyle w:val="6"/>
        <w:tblpPr w:leftFromText="180" w:rightFromText="180" w:vertAnchor="text" w:horzAnchor="page" w:tblpXSpec="center" w:tblpY="280"/>
        <w:tblW w:w="9346"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34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03" w:hRule="atLeast"/>
          <w:jc w:val="center"/>
        </w:trPr>
        <w:tc>
          <w:tcPr>
            <w:tcW w:w="9346" w:type="dxa"/>
          </w:tcPr>
          <w:p>
            <w:pPr>
              <w:adjustRightInd w:val="0"/>
              <w:snapToGrid w:val="0"/>
              <w:spacing w:line="580" w:lineRule="exact"/>
              <w:rPr>
                <w:rFonts w:ascii="仿宋_GB2312"/>
                <w:szCs w:val="32"/>
              </w:rPr>
            </w:pPr>
            <w:r>
              <w:rPr>
                <w:rFonts w:hint="eastAsia" w:ascii="仿宋_GB2312"/>
                <w:szCs w:val="32"/>
              </w:rPr>
              <w:t xml:space="preserve">共青团东莞市委办公室                </w:t>
            </w:r>
            <w:r>
              <w:rPr>
                <w:szCs w:val="32"/>
              </w:rPr>
              <w:t>201</w:t>
            </w:r>
            <w:r>
              <w:rPr>
                <w:rFonts w:hint="eastAsia"/>
                <w:szCs w:val="32"/>
              </w:rPr>
              <w:t>8</w:t>
            </w:r>
            <w:r>
              <w:rPr>
                <w:rFonts w:hint="eastAsia" w:ascii="仿宋_GB2312"/>
                <w:szCs w:val="32"/>
              </w:rPr>
              <w:t>年</w:t>
            </w:r>
            <w:r>
              <w:rPr>
                <w:rFonts w:hint="eastAsia"/>
                <w:szCs w:val="32"/>
              </w:rPr>
              <w:t>4</w:t>
            </w:r>
            <w:r>
              <w:rPr>
                <w:rFonts w:hint="eastAsia" w:ascii="仿宋_GB2312"/>
                <w:szCs w:val="32"/>
              </w:rPr>
              <w:t>月</w:t>
            </w:r>
            <w:r>
              <w:rPr>
                <w:rFonts w:hint="eastAsia" w:eastAsia="NEU-BZ-S92" w:cs="NEU-BZ-S92"/>
                <w:szCs w:val="32"/>
              </w:rPr>
              <w:t>8</w:t>
            </w:r>
            <w:r>
              <w:rPr>
                <w:rFonts w:hint="eastAsia" w:ascii="仿宋_GB2312"/>
                <w:szCs w:val="32"/>
              </w:rPr>
              <w:t>日印发</w:t>
            </w:r>
          </w:p>
        </w:tc>
      </w:tr>
    </w:tbl>
    <w:p/>
    <w:sectPr>
      <w:footerReference r:id="rId6" w:type="first"/>
      <w:footerReference r:id="rId5" w:type="default"/>
      <w:pgSz w:w="11906" w:h="16838"/>
      <w:pgMar w:top="2098" w:right="1531" w:bottom="1701" w:left="1531" w:header="851" w:footer="1417" w:gutter="0"/>
      <w:pgNumType w:fmt="numberInDash"/>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方正美黑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华康POP HandelGotD-Cxibei">
    <w:panose1 w:val="040B0509000000000000"/>
    <w:charset w:val="86"/>
    <w:family w:val="auto"/>
    <w:pitch w:val="default"/>
    <w:sig w:usb0="EFFFFFFF" w:usb1="F8EFFFFF" w:usb2="0000003F" w:usb3="00000000" w:csb0="601701FF" w:csb1="FFFF0000"/>
  </w:font>
  <w:font w:name="Verdana">
    <w:panose1 w:val="020B0604030504040204"/>
    <w:charset w:val="00"/>
    <w:family w:val="swiss"/>
    <w:pitch w:val="default"/>
    <w:sig w:usb0="A10006FF" w:usb1="4000205B" w:usb2="00000010" w:usb3="00000000" w:csb0="2000019F" w:csb1="00000000"/>
  </w:font>
  <w:font w:name="方正仿宋_GBK">
    <w:altName w:val="NEU-BZ-S9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center"/>
      <w:rPr>
        <w:rFonts w:ascii="NEU-BZ-S92" w:hAnsi="NEU-BZ-S92" w:eastAsia="NEU-BZ-S92" w:cs="NEU-BZ-S92"/>
        <w:sz w:val="24"/>
        <w:szCs w:val="24"/>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- 2 -</w:t>
    </w:r>
    <w:r>
      <w:rPr>
        <w:rFonts w:hint="eastAsia" w:ascii="NEU-BZ-S92" w:hAnsi="NEU-BZ-S92" w:eastAsia="NEU-BZ-S92" w:cs="NEU-BZ-S92"/>
        <w:sz w:val="24"/>
        <w:szCs w:val="24"/>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center"/>
      <w:rPr>
        <w:rFonts w:ascii="NEU-BZ-S92" w:hAnsi="NEU-BZ-S92" w:eastAsia="NEU-BZ-S92" w:cs="NEU-BZ-S92"/>
        <w:sz w:val="24"/>
        <w:szCs w:val="24"/>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- 3 -</w:t>
    </w:r>
    <w:r>
      <w:rPr>
        <w:rFonts w:hint="eastAsia" w:ascii="NEU-BZ-S92" w:hAnsi="NEU-BZ-S92" w:eastAsia="NEU-BZ-S92" w:cs="NEU-BZ-S92"/>
        <w:sz w:val="24"/>
        <w:szCs w:val="24"/>
      </w:rPr>
      <w:fldChar w:fldCharType="end"/>
    </w:r>
  </w:p>
  <w:p>
    <w:pPr>
      <w:pStyle w:val="3"/>
      <w:tabs>
        <w:tab w:val="left" w:pos="2142"/>
      </w:tabs>
      <w:jc w:val="left"/>
      <w:rPr>
        <w:rFonts w:hint="eastAsia" w:eastAsia="宋体"/>
        <w:lang w:eastAsia="zh-CN"/>
      </w:rPr>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89C3ED0"/>
    <w:rsid w:val="00202B2B"/>
    <w:rsid w:val="003C6398"/>
    <w:rsid w:val="006250A7"/>
    <w:rsid w:val="0063282F"/>
    <w:rsid w:val="007818B5"/>
    <w:rsid w:val="00917F5D"/>
    <w:rsid w:val="00B166D1"/>
    <w:rsid w:val="00B25B36"/>
    <w:rsid w:val="00BA5251"/>
    <w:rsid w:val="00E8022C"/>
    <w:rsid w:val="04CC33B3"/>
    <w:rsid w:val="065673E6"/>
    <w:rsid w:val="089C3ED0"/>
    <w:rsid w:val="090D3BA0"/>
    <w:rsid w:val="0A557768"/>
    <w:rsid w:val="12601B79"/>
    <w:rsid w:val="1C9026A3"/>
    <w:rsid w:val="20FB0813"/>
    <w:rsid w:val="25F37487"/>
    <w:rsid w:val="3B7D0CCC"/>
    <w:rsid w:val="3C3E6F29"/>
    <w:rsid w:val="3CEA5634"/>
    <w:rsid w:val="3DC24B4A"/>
    <w:rsid w:val="3F626738"/>
    <w:rsid w:val="42774BA1"/>
    <w:rsid w:val="428B4AA3"/>
    <w:rsid w:val="46CA3D14"/>
    <w:rsid w:val="4BDF6C5F"/>
    <w:rsid w:val="4ECC53EB"/>
    <w:rsid w:val="4F7823E4"/>
    <w:rsid w:val="506D7D6E"/>
    <w:rsid w:val="52874BF8"/>
    <w:rsid w:val="58713539"/>
    <w:rsid w:val="59B3173E"/>
    <w:rsid w:val="59E33FE7"/>
    <w:rsid w:val="632B49D0"/>
    <w:rsid w:val="638E5DB7"/>
    <w:rsid w:val="72EA51EA"/>
    <w:rsid w:val="73BF7F6A"/>
    <w:rsid w:val="74C04E43"/>
    <w:rsid w:val="77281DD2"/>
    <w:rsid w:val="7BD7672E"/>
    <w:rsid w:val="7F26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heme="minorBidi"/>
      <w:spacing w:val="8"/>
      <w:kern w:val="2"/>
      <w:sz w:val="32"/>
      <w:szCs w:val="22"/>
      <w:lang w:val="en-US" w:eastAsia="zh-CN" w:bidi="ar-SA"/>
    </w:rPr>
  </w:style>
  <w:style w:type="paragraph" w:styleId="2">
    <w:name w:val="heading 2"/>
    <w:next w:val="1"/>
    <w:unhideWhenUsed/>
    <w:qFormat/>
    <w:uiPriority w:val="0"/>
    <w:pPr>
      <w:keepNext/>
      <w:keepLines/>
      <w:autoSpaceDE w:val="0"/>
      <w:autoSpaceDN w:val="0"/>
      <w:jc w:val="distribute"/>
      <w:outlineLvl w:val="1"/>
    </w:pPr>
    <w:rPr>
      <w:rFonts w:ascii="Times New Roman" w:hAnsi="Times New Roman" w:eastAsia="华康简标题宋" w:cstheme="minorBidi"/>
      <w:color w:val="FF0000"/>
      <w:w w:val="70"/>
      <w:sz w:val="112"/>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宋体"/>
      <w:spacing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629</Words>
  <Characters>225</Characters>
  <Lines>1</Lines>
  <Paragraphs>1</Paragraphs>
  <ScaleCrop>false</ScaleCrop>
  <LinksUpToDate>false</LinksUpToDate>
  <CharactersWithSpaces>853</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2018-04-02T02:02:00Z</dcterms:created>
  <dc:creator>Administrator</dc:creator>
  <cp:lastModifiedBy>Administrator</cp:lastModifiedBy>
  <cp:lastPrinted>2018-04-04T06:11:44Z</cp:lastPrinted>
  <dcterms:modified xsi:type="dcterms:W3CDTF">2018-04-04T06:12:06Z</dcterms:modified>
  <dc:title>共青团东莞市委员会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